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B3" w:rsidRDefault="003E23B3" w:rsidP="003E23B3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EB5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3E23B3" w:rsidRPr="00B24F4E" w:rsidRDefault="003E23B3" w:rsidP="003E23B3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23B3" w:rsidRPr="00B24F4E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217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4E1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3E23B3" w:rsidRPr="008669B5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2444" cy="2372498"/>
            <wp:effectExtent l="0" t="0" r="698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Pr="009B4C0D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увеличилось на </w:t>
      </w:r>
      <w:r w:rsidR="004E1A62">
        <w:rPr>
          <w:rFonts w:ascii="Times New Roman" w:hAnsi="Times New Roman" w:cs="Times New Roman"/>
          <w:noProof/>
          <w:sz w:val="24"/>
          <w:szCs w:val="24"/>
        </w:rPr>
        <w:t xml:space="preserve">31 </w:t>
      </w:r>
      <w:r w:rsidR="00D40CEF">
        <w:rPr>
          <w:rFonts w:ascii="Times New Roman" w:hAnsi="Times New Roman" w:cs="Times New Roman"/>
          <w:noProof/>
          <w:sz w:val="24"/>
          <w:szCs w:val="24"/>
        </w:rPr>
        <w:t>%.</w:t>
      </w:r>
      <w:bookmarkStart w:id="0" w:name="_GoBack"/>
      <w:bookmarkEnd w:id="0"/>
    </w:p>
    <w:p w:rsidR="003E23B3" w:rsidRPr="00955D77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отчетном периоде от граждан в форме электронного документа поступило - </w:t>
      </w:r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</w:t>
      </w:r>
      <w:r w:rsidR="004E1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E23B3" w:rsidRPr="00955D77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августе </w:t>
      </w:r>
      <w:r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поступило 5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коллективных обращени</w:t>
      </w:r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жителей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proofErr w:type="spellEnd"/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г.п.Агириш</w:t>
      </w:r>
      <w:proofErr w:type="spellEnd"/>
      <w:r w:rsidR="002E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17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переносе гарантийных сроков, о возобновлении автобусного маршрута, о сроках 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расселения</w:t>
      </w:r>
      <w:r w:rsidR="00217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аварийного жилья, о переводе учащихся на обучение в первую смену, о принятии мер по недопущению затопления улиц и земельных участков.</w:t>
      </w: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9B6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2020г.</w:t>
      </w:r>
      <w:r w:rsidR="009B6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9B6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71389" cy="1507524"/>
            <wp:effectExtent l="19050" t="0" r="1941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2D30" w:rsidRDefault="00862D30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Pr="00B24F4E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0A4050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1A62">
        <w:rPr>
          <w:rFonts w:ascii="Times New Roman" w:hAnsi="Times New Roman" w:cs="Times New Roman"/>
          <w:noProof/>
          <w:sz w:val="24"/>
          <w:szCs w:val="24"/>
        </w:rPr>
        <w:t>50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E23B3" w:rsidRPr="008D6BC1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вопросы признан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жилья аварийным и переселение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аварийного жилья, 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заключении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социального найма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жилое помещение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временного жилья</w:t>
      </w:r>
      <w:r w:rsidR="000D60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связи со сносом аварийного</w:t>
      </w:r>
      <w:r w:rsidR="00135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  приватизации жилого помещения.</w:t>
      </w:r>
      <w:proofErr w:type="gramEnd"/>
      <w:r w:rsidR="00135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 ЖК</w:t>
      </w:r>
      <w:r w:rsidR="000518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о некачественном предоставлении жилищно-коммунальных услуг управляющей компанией, 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оказании содействия в проведении ремонтных работ в подъезде жилого дома, о ремонте теплотрассы, об обрезке кроны деревьев на придомовой территории.</w:t>
      </w: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26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19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 w:rsidR="00126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2020г. 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62D30" w:rsidRPr="004A4D3B" w:rsidRDefault="00862D30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862D30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8225" cy="1474470"/>
            <wp:effectExtent l="19050" t="0" r="15875" b="0"/>
            <wp:wrapSquare wrapText="bothSides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Pr="00125D6B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E23B3" w:rsidRPr="00B24F4E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4E1A62">
        <w:rPr>
          <w:rFonts w:ascii="Times New Roman" w:hAnsi="Times New Roman" w:cs="Times New Roman"/>
          <w:noProof/>
          <w:sz w:val="24"/>
          <w:szCs w:val="24"/>
        </w:rPr>
        <w:t>46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E23B3" w:rsidRPr="009E5F95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 вопросы с которыми обращались граждане - устранение строительных недоделок в жилых домах в г.п</w:t>
      </w:r>
      <w:proofErr w:type="gramStart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CE3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об отлове безнадзорных животных, о предоставлении информации о статусе земельного участка, о благоустройстве дворовой территории, о возобновлении автобусного маршрута в г.п.Советский.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6201" w:rsidRDefault="00AA6201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9E5F95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</w:t>
      </w:r>
      <w:r w:rsidR="00E00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E00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E00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140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граждане обращались  по вопросам: об обеспечении доступа в жилое помещение для санитарной обработки от насекомых, о переводе учащихся на обучение в первую смену, об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финансовой помощи пострадавшим от пожара.</w:t>
      </w: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6A7274" w:rsidRDefault="006A7274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104775</wp:posOffset>
            </wp:positionV>
            <wp:extent cx="2524760" cy="1398270"/>
            <wp:effectExtent l="19050" t="0" r="27940" b="0"/>
            <wp:wrapSquare wrapText="bothSides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Pr="00B24F4E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меньшилось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4E1A62">
        <w:rPr>
          <w:rFonts w:ascii="Times New Roman" w:hAnsi="Times New Roman" w:cs="Times New Roman"/>
          <w:noProof/>
          <w:sz w:val="24"/>
          <w:szCs w:val="24"/>
        </w:rPr>
        <w:t xml:space="preserve"> 20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67458B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</w:t>
      </w:r>
      <w:r w:rsidRPr="00674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Оборона. Безопасность. Законность</w:t>
      </w:r>
      <w:r w:rsidRPr="00674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посту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 1вопрос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по данному разделу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 не поступало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01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оказании содействия в приостановлении  искового производства по выселению граждан из жилого помещения.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23B3" w:rsidRPr="00C518DC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C934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Оборона. Безопасность. Законность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3E23B3" w:rsidRPr="00924FE0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45085</wp:posOffset>
            </wp:positionV>
            <wp:extent cx="2453640" cy="1144905"/>
            <wp:effectExtent l="0" t="0" r="22860" b="17145"/>
            <wp:wrapSquare wrapText="bothSides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6B44B5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B24F4E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23B3" w:rsidRDefault="003E23B3" w:rsidP="003E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3E23B3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368496" cy="2594919"/>
            <wp:effectExtent l="19050" t="0" r="2265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23B3" w:rsidRDefault="003E23B3" w:rsidP="003E23B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195737" w:rsidRDefault="003E23B3" w:rsidP="003E2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обращений от жителей г.п</w:t>
      </w:r>
      <w:r w:rsidR="00594688">
        <w:rPr>
          <w:rFonts w:ascii="Times New Roman" w:hAnsi="Times New Roman" w:cs="Times New Roman"/>
          <w:noProof/>
          <w:sz w:val="24"/>
          <w:szCs w:val="24"/>
        </w:rPr>
        <w:t>.Советский  увеличилось на 43</w:t>
      </w:r>
      <w:r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3E23B3" w:rsidRDefault="003E23B3" w:rsidP="003E23B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3B3" w:rsidRPr="00E41880" w:rsidRDefault="003E23B3" w:rsidP="003E23B3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r w:rsidR="002A5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93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даны разъяснения. Обращений с нарушением сроков рассмотрения не выявлено.</w:t>
      </w:r>
    </w:p>
    <w:p w:rsidR="003E23B3" w:rsidRDefault="003E23B3" w:rsidP="003E23B3">
      <w:pPr>
        <w:spacing w:after="0"/>
        <w:ind w:firstLine="709"/>
      </w:pPr>
    </w:p>
    <w:p w:rsidR="003E23B3" w:rsidRDefault="003E23B3" w:rsidP="003E23B3"/>
    <w:p w:rsidR="00392A29" w:rsidRDefault="00392A29"/>
    <w:sectPr w:rsidR="00392A29" w:rsidSect="004E1A6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3B3"/>
    <w:rsid w:val="000518C8"/>
    <w:rsid w:val="000B7EC0"/>
    <w:rsid w:val="000D1781"/>
    <w:rsid w:val="000D6073"/>
    <w:rsid w:val="000D7A9C"/>
    <w:rsid w:val="001265D8"/>
    <w:rsid w:val="00135ABB"/>
    <w:rsid w:val="00140166"/>
    <w:rsid w:val="00217D5F"/>
    <w:rsid w:val="002A5AA3"/>
    <w:rsid w:val="002E1FE5"/>
    <w:rsid w:val="00392A29"/>
    <w:rsid w:val="003E23B3"/>
    <w:rsid w:val="004408D5"/>
    <w:rsid w:val="004E1A62"/>
    <w:rsid w:val="00594688"/>
    <w:rsid w:val="005E3F8C"/>
    <w:rsid w:val="0060070F"/>
    <w:rsid w:val="006A7274"/>
    <w:rsid w:val="006C5C18"/>
    <w:rsid w:val="008464B6"/>
    <w:rsid w:val="00862D30"/>
    <w:rsid w:val="009B603C"/>
    <w:rsid w:val="00AA6201"/>
    <w:rsid w:val="00BD3F01"/>
    <w:rsid w:val="00C93465"/>
    <w:rsid w:val="00CE36A0"/>
    <w:rsid w:val="00D01C60"/>
    <w:rsid w:val="00D1156C"/>
    <w:rsid w:val="00D40CEF"/>
    <w:rsid w:val="00E00868"/>
    <w:rsid w:val="00EB50F9"/>
    <w:rsid w:val="00F05B32"/>
    <w:rsid w:val="00F35F0C"/>
    <w:rsid w:val="00F82823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9686387856163655E-2"/>
          <c:y val="0.13426902783479691"/>
          <c:w val="0.91836243339555013"/>
          <c:h val="0.5955065083300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август 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август 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5404032"/>
        <c:axId val="185446784"/>
      </c:barChart>
      <c:catAx>
        <c:axId val="185404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5446784"/>
        <c:crosses val="autoZero"/>
        <c:auto val="1"/>
        <c:lblAlgn val="ctr"/>
        <c:lblOffset val="100"/>
        <c:noMultiLvlLbl val="0"/>
      </c:catAx>
      <c:valAx>
        <c:axId val="18544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85404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72446783252538E-2"/>
          <c:y val="7.8502954510365333E-2"/>
          <c:w val="0.90102741618503224"/>
          <c:h val="0.65446894514873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август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6348288"/>
        <c:axId val="206350208"/>
      </c:barChart>
      <c:catAx>
        <c:axId val="206348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6350208"/>
        <c:crosses val="autoZero"/>
        <c:auto val="1"/>
        <c:lblAlgn val="ctr"/>
        <c:lblOffset val="100"/>
        <c:noMultiLvlLbl val="0"/>
      </c:catAx>
      <c:valAx>
        <c:axId val="206350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6348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77111415366038"/>
          <c:y val="0.1361488243530759"/>
          <c:w val="0.87155504179237087"/>
          <c:h val="0.62522871186388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август  2021г.</c:v>
                </c:pt>
                <c:pt idx="1">
                  <c:v>август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6802944"/>
        <c:axId val="206804480"/>
      </c:barChart>
      <c:catAx>
        <c:axId val="206802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6804480"/>
        <c:crosses val="autoZero"/>
        <c:auto val="1"/>
        <c:lblAlgn val="ctr"/>
        <c:lblOffset val="100"/>
        <c:noMultiLvlLbl val="0"/>
      </c:catAx>
      <c:valAx>
        <c:axId val="206804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06802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899278215223093E-2"/>
          <c:y val="7.9566031444766525E-2"/>
          <c:w val="0.84537443300039994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 август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7085952"/>
        <c:axId val="207335424"/>
      </c:barChart>
      <c:catAx>
        <c:axId val="20708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335424"/>
        <c:crosses val="autoZero"/>
        <c:auto val="1"/>
        <c:lblAlgn val="ctr"/>
        <c:lblOffset val="100"/>
        <c:noMultiLvlLbl val="0"/>
      </c:catAx>
      <c:valAx>
        <c:axId val="207335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7085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111801242236045E-2"/>
          <c:y val="0.12201885745978924"/>
          <c:w val="0.8861283643892337"/>
          <c:h val="0.60009258410086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август 2021г.</c:v>
                </c:pt>
                <c:pt idx="1">
                  <c:v>август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7633792"/>
        <c:axId val="208418304"/>
      </c:barChart>
      <c:catAx>
        <c:axId val="207633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8418304"/>
        <c:crosses val="autoZero"/>
        <c:auto val="1"/>
        <c:lblAlgn val="ctr"/>
        <c:lblOffset val="100"/>
        <c:noMultiLvlLbl val="0"/>
      </c:catAx>
      <c:valAx>
        <c:axId val="208418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7633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976314617876467E-2"/>
          <c:y val="0.20582129876937191"/>
          <c:w val="0.94670835183634261"/>
          <c:h val="0.66947176385852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август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август 2021г.</c:v>
                </c:pt>
                <c:pt idx="1">
                  <c:v>август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514496"/>
        <c:axId val="158184576"/>
      </c:barChart>
      <c:catAx>
        <c:axId val="15151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8184576"/>
        <c:crosses val="autoZero"/>
        <c:auto val="1"/>
        <c:lblAlgn val="ctr"/>
        <c:lblOffset val="100"/>
        <c:noMultiLvlLbl val="0"/>
      </c:catAx>
      <c:valAx>
        <c:axId val="158184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1514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45899633714982"/>
          <c:y val="8.7973073533316473E-2"/>
          <c:w val="0.67724366528729629"/>
          <c:h val="8.851156821256377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0.2311</cdr:x>
      <cdr:y>0.21182</cdr:y>
    </cdr:from>
    <cdr:to>
      <cdr:x>0.61894</cdr:x>
      <cdr:y>0.33335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 flipV="1">
          <a:off x="790832" y="502507"/>
          <a:ext cx="1327189" cy="28831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0.3948</cdr:x>
      <cdr:y>0.19098</cdr:y>
    </cdr:from>
    <cdr:to>
      <cdr:x>0.86663</cdr:x>
      <cdr:y>0.33335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H="1" flipV="1">
          <a:off x="1351004" y="453080"/>
          <a:ext cx="1614616" cy="3377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0.4625</cdr:x>
      <cdr:y>0.13221</cdr:y>
    </cdr:from>
    <cdr:to>
      <cdr:x>0.62104</cdr:x>
      <cdr:y>0.21946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926830">
          <a:off x="1582680" y="313654"/>
          <a:ext cx="542522" cy="20698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+31</a:t>
          </a:r>
          <a:r>
            <a:rPr lang="ru-RU" sz="800" b="1" baseline="0">
              <a:solidFill>
                <a:schemeClr val="tx1"/>
              </a:solidFill>
            </a:rPr>
            <a:t> 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0.40704</cdr:x>
      <cdr:y>0.34588</cdr:y>
    </cdr:from>
    <cdr:to>
      <cdr:x>0.55938</cdr:x>
      <cdr:y>0.44066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2484950" flipV="1">
          <a:off x="1392880" y="820547"/>
          <a:ext cx="521322" cy="22484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+31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0.41042</cdr:x>
      <cdr:y>0.25437</cdr:y>
    </cdr:from>
    <cdr:to>
      <cdr:x>0.73426</cdr:x>
      <cdr:y>0.46828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1054443" y="362465"/>
          <a:ext cx="832021" cy="30480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0.48221</cdr:x>
      <cdr:y>0.15871</cdr:y>
    </cdr:from>
    <cdr:to>
      <cdr:x>0.75308</cdr:x>
      <cdr:y>0.31919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1374545" flipV="1">
          <a:off x="1239037" y="226179"/>
          <a:ext cx="695993" cy="22872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</a:t>
          </a:r>
          <a:r>
            <a:rPr lang="ru-RU" sz="800" b="1" baseline="0">
              <a:solidFill>
                <a:sysClr val="windowText" lastClr="000000"/>
              </a:solidFill>
            </a:rPr>
            <a:t> 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0.41284</cdr:x>
      <cdr:y>0.1498</cdr:y>
    </cdr:from>
    <cdr:to>
      <cdr:x>0.75874</cdr:x>
      <cdr:y>0.3775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914398" y="205947"/>
          <a:ext cx="766120" cy="31303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0.47983</cdr:x>
      <cdr:y>0.10151</cdr:y>
    </cdr:from>
    <cdr:to>
      <cdr:x>0.71937</cdr:x>
      <cdr:y>0.23939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484918">
          <a:off x="1107567" y="149669"/>
          <a:ext cx="552904" cy="203305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+46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0.36458</cdr:x>
      <cdr:y>0.1972</cdr:y>
    </cdr:from>
    <cdr:to>
      <cdr:x>0.65152</cdr:x>
      <cdr:y>0.31693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>
          <a:off x="889683" y="230660"/>
          <a:ext cx="700220" cy="1400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0.3565</cdr:x>
      <cdr:y>0.06883</cdr:y>
    </cdr:from>
    <cdr:to>
      <cdr:x>0.56839</cdr:x>
      <cdr:y>0.19377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0889381">
          <a:off x="900065" y="96249"/>
          <a:ext cx="534988" cy="1746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-20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0.34581</cdr:x>
      <cdr:y>0.3094</cdr:y>
    </cdr:from>
    <cdr:to>
      <cdr:x>0.69498</cdr:x>
      <cdr:y>0.70513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H="1" flipV="1">
          <a:off x="848487" y="354231"/>
          <a:ext cx="856745" cy="45307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0.38824</cdr:x>
      <cdr:y>0.7112</cdr:y>
    </cdr:from>
    <cdr:to>
      <cdr:x>0.77187</cdr:x>
      <cdr:y>0.75739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H="1">
          <a:off x="2084194" y="1845275"/>
          <a:ext cx="2059437" cy="11986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0.32859</cdr:x>
      <cdr:y>0.29411</cdr:y>
    </cdr:from>
    <cdr:to>
      <cdr:x>0.46077</cdr:x>
      <cdr:y>0.40731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652755">
          <a:off x="1763945" y="763106"/>
          <a:ext cx="709581" cy="29370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0.25166</cdr:x>
      <cdr:y>0.26987</cdr:y>
    </cdr:from>
    <cdr:to>
      <cdr:x>0.60921</cdr:x>
      <cdr:y>0.34147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 flipH="1" flipV="1">
          <a:off x="1351004" y="700216"/>
          <a:ext cx="1919416" cy="18576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12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0.44008</cdr:x>
      <cdr:y>0.70628</cdr:y>
    </cdr:from>
    <cdr:to>
      <cdr:x>0.57058</cdr:x>
      <cdr:y>0.83341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21242397">
          <a:off x="2362460" y="1832514"/>
          <a:ext cx="700562" cy="32985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- 42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1615-D549-4CD7-ABCF-00C1EFCB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B1979-2E20-464A-9C8F-6B39BF821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FE9C-8A6B-4B85-A1A3-521D28EE7F7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800E11-EF88-446D-9002-13EE4413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10</cp:revision>
  <dcterms:created xsi:type="dcterms:W3CDTF">2021-10-06T04:58:00Z</dcterms:created>
  <dcterms:modified xsi:type="dcterms:W3CDTF">2021-10-08T06:54:00Z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